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56" w:rsidRPr="00557E56" w:rsidRDefault="00DB1653" w:rsidP="00557E56">
      <w:pPr>
        <w:pStyle w:val="a6"/>
        <w:jc w:val="both"/>
        <w:rPr>
          <w:sz w:val="28"/>
          <w:szCs w:val="28"/>
        </w:rPr>
      </w:pPr>
      <w:r w:rsidRPr="00DB1653">
        <w:rPr>
          <w:bCs/>
          <w:color w:val="000000"/>
          <w:kern w:val="36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25pt;height:726.25pt" o:ole="">
            <v:imagedata r:id="rId5" o:title=""/>
          </v:shape>
          <o:OLEObject Type="Embed" ProgID="AcroExch.Document.11" ShapeID="_x0000_i1025" DrawAspect="Content" ObjectID="_1602515768" r:id="rId6"/>
        </w:object>
      </w:r>
      <w:r w:rsidR="00557E56" w:rsidRPr="00557E56">
        <w:rPr>
          <w:sz w:val="28"/>
          <w:szCs w:val="28"/>
        </w:rPr>
        <w:t>2.1. Комиссия по урегулированию споров между участниками образовательных отношений состоит из равного числа родителей (законных представителей) учащихся (3чел.) и работников организации (3 чел.).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2.2. Избранными в состав комиссии по урегулированию споров между участниками образовательных отношений от работников организации считаются кандидатуры, получившие большинство голосов на общем собрании трудового коллектива.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2.3.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 родительском собрании.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2.4. Утверждение членов комиссии и назначение ее председателя оформляются приказом по образовательному учреждению.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2.5. 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 xml:space="preserve">2.6. Срок полномочий  комиссии по урегулированию споров между участниками образовательных отношений составляет 2 года. </w:t>
      </w:r>
    </w:p>
    <w:p w:rsidR="00557E56" w:rsidRPr="00557E56" w:rsidRDefault="00557E56" w:rsidP="00557E56">
      <w:pPr>
        <w:pStyle w:val="normacttext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2.7. Досрочное прекращение полномочий члена Комиссии осуществляется:</w:t>
      </w:r>
    </w:p>
    <w:p w:rsidR="00557E56" w:rsidRPr="00557E56" w:rsidRDefault="00557E56" w:rsidP="00557E56">
      <w:pPr>
        <w:pStyle w:val="normacttext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- на основании личного заявления члена Комиссии об исключении из его состава;</w:t>
      </w:r>
    </w:p>
    <w:p w:rsidR="00557E56" w:rsidRPr="00557E56" w:rsidRDefault="00557E56" w:rsidP="00557E56">
      <w:pPr>
        <w:pStyle w:val="normacttext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- по требованию не менее 2/3 членов Комиссии, выраженному в письменной форме;</w:t>
      </w:r>
    </w:p>
    <w:p w:rsidR="00557E56" w:rsidRPr="00557E56" w:rsidRDefault="00557E56" w:rsidP="00557E56">
      <w:pPr>
        <w:pStyle w:val="normacttext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- 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557E56" w:rsidRPr="00557E56" w:rsidRDefault="00557E56" w:rsidP="00557E56">
      <w:pPr>
        <w:pStyle w:val="normacttext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2.2, 2.3. настоящего Положения.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 xml:space="preserve">2.9. Заявитель может обратиться </w:t>
      </w:r>
      <w:proofErr w:type="gramStart"/>
      <w:r w:rsidRPr="00557E56">
        <w:rPr>
          <w:sz w:val="28"/>
          <w:szCs w:val="28"/>
        </w:rPr>
        <w:t>в  комиссию по урегулированию споров между участниками образовательных отношений в десятидневный срок со дня</w:t>
      </w:r>
      <w:proofErr w:type="gramEnd"/>
      <w:r w:rsidRPr="00557E56">
        <w:rPr>
          <w:sz w:val="28"/>
          <w:szCs w:val="28"/>
        </w:rPr>
        <w:t xml:space="preserve"> возникновения конфликтной ситуации и нарушения его прав. 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lastRenderedPageBreak/>
        <w:t xml:space="preserve"> 2.10. Комиссия по поступившим заявлениям разрешает возникающие конфликты только на территории учебного заведения. Заседание Комиссии считается правомочным, если на нем присутствовало не менее 3/4 членов Комиссии.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2.11.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2.12. Председатель имеет право обратиться за помощью к директору Школы для разрешения особо острых конфликтов.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2.13. Председатель и члены Комиссии не имеют права разглашать информацию, поступающую к ним. Никто, кроме членов Комиссии, не имеет доступа к информации. Директор Школы,  Председатель Родительского комитета, лишь правдиво информируются по их запросу.</w:t>
      </w:r>
    </w:p>
    <w:p w:rsidR="00557E56" w:rsidRPr="00557E56" w:rsidRDefault="00557E56" w:rsidP="00557E56">
      <w:pPr>
        <w:pStyle w:val="normacttext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557E56" w:rsidRPr="00557E56" w:rsidRDefault="00557E56" w:rsidP="00557E56">
      <w:pPr>
        <w:pStyle w:val="normacttext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2.16.  Комиссия,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2.17.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2.18.     Рассмотрение заявления должно быть проведено в десятидневный срок со дня подачи заявления</w:t>
      </w:r>
    </w:p>
    <w:p w:rsidR="00557E56" w:rsidRPr="00557E56" w:rsidRDefault="00557E56" w:rsidP="00557E56">
      <w:pPr>
        <w:pStyle w:val="normacttext"/>
        <w:jc w:val="both"/>
        <w:rPr>
          <w:sz w:val="28"/>
          <w:szCs w:val="28"/>
        </w:rPr>
      </w:pPr>
      <w:r w:rsidRPr="00557E56">
        <w:rPr>
          <w:sz w:val="28"/>
          <w:szCs w:val="28"/>
        </w:rPr>
        <w:t xml:space="preserve">2.19. В случае </w:t>
      </w:r>
      <w:proofErr w:type="gramStart"/>
      <w:r w:rsidRPr="00557E56">
        <w:rPr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557E56">
        <w:rPr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</w:t>
      </w:r>
      <w:r w:rsidRPr="00557E56">
        <w:rPr>
          <w:sz w:val="28"/>
          <w:szCs w:val="28"/>
        </w:rPr>
        <w:lastRenderedPageBreak/>
        <w:t>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557E56" w:rsidRPr="00557E56" w:rsidRDefault="00557E56" w:rsidP="00557E56">
      <w:pPr>
        <w:pStyle w:val="normacttext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2.20. 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557E56" w:rsidRPr="00557E56" w:rsidRDefault="00557E56" w:rsidP="00557E56">
      <w:pPr>
        <w:pStyle w:val="normacttext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2.21.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2.22. Комиссия несет персональную ответственность за принятие решений.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2.23. Решение Комиссии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2.24. Решение Комиссии может быть обжаловано в установленном законодательством Российской Федерации порядке.</w:t>
      </w:r>
    </w:p>
    <w:p w:rsidR="00557E56" w:rsidRPr="00557E56" w:rsidRDefault="00557E56" w:rsidP="00557E56">
      <w:pPr>
        <w:pStyle w:val="a6"/>
        <w:jc w:val="center"/>
        <w:rPr>
          <w:sz w:val="28"/>
          <w:szCs w:val="28"/>
        </w:rPr>
      </w:pPr>
      <w:r w:rsidRPr="00557E56">
        <w:rPr>
          <w:b/>
          <w:bCs/>
          <w:sz w:val="28"/>
          <w:szCs w:val="28"/>
        </w:rPr>
        <w:t>3. Права членов Комиссии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Комиссия имеет право: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3.1.·Принимать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 xml:space="preserve">3.2. Принимать решение по каждому спорному вопросу, относящемуся к ее компетенции; 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3.3. Запрашивать дополнительную документацию, материалы для проведения самостоятель</w:t>
      </w:r>
      <w:r w:rsidRPr="00557E56">
        <w:rPr>
          <w:sz w:val="28"/>
          <w:szCs w:val="28"/>
        </w:rPr>
        <w:softHyphen/>
        <w:t>ного изучения вопроса;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3.4.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3.5. Рекомендовать изменения в локальных актах  с целью демократизации основ управления или расширения прав участников образовательных отношений.</w:t>
      </w:r>
    </w:p>
    <w:p w:rsidR="00557E56" w:rsidRPr="00557E56" w:rsidRDefault="00557E56" w:rsidP="00557E56">
      <w:pPr>
        <w:pStyle w:val="a6"/>
        <w:jc w:val="center"/>
        <w:rPr>
          <w:sz w:val="28"/>
          <w:szCs w:val="28"/>
        </w:rPr>
      </w:pPr>
      <w:r w:rsidRPr="00557E56">
        <w:rPr>
          <w:b/>
          <w:bCs/>
          <w:sz w:val="28"/>
          <w:szCs w:val="28"/>
        </w:rPr>
        <w:lastRenderedPageBreak/>
        <w:t>4. Обязанности членов Комиссии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Члены Комиссии обязаны: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iCs/>
          <w:sz w:val="28"/>
          <w:szCs w:val="28"/>
        </w:rPr>
        <w:t>4.1.</w:t>
      </w:r>
      <w:r w:rsidRPr="00557E56">
        <w:rPr>
          <w:i/>
          <w:iCs/>
          <w:sz w:val="28"/>
          <w:szCs w:val="28"/>
        </w:rPr>
        <w:t xml:space="preserve"> </w:t>
      </w:r>
      <w:r w:rsidRPr="00557E56">
        <w:rPr>
          <w:sz w:val="28"/>
          <w:szCs w:val="28"/>
        </w:rPr>
        <w:t>Присутствовать на всех заседаниях комиссии;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4.2. Принимать активное участие в рассмотрении поданных заявлений в устной или письмен</w:t>
      </w:r>
      <w:r w:rsidRPr="00557E56">
        <w:rPr>
          <w:sz w:val="28"/>
          <w:szCs w:val="28"/>
        </w:rPr>
        <w:softHyphen/>
        <w:t>ной форме;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4.3.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4.4. Принимать своевременно решение, если не оговорены дополнительные сроки рассмотре</w:t>
      </w:r>
      <w:r w:rsidRPr="00557E56">
        <w:rPr>
          <w:sz w:val="28"/>
          <w:szCs w:val="28"/>
        </w:rPr>
        <w:softHyphen/>
        <w:t>ния заявления;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4.5. Давать обоснованный ответ заявителю в устной или письменной форме в соответствии с пожеланием заявителя.</w:t>
      </w:r>
    </w:p>
    <w:p w:rsidR="00557E56" w:rsidRPr="00557E56" w:rsidRDefault="00557E56" w:rsidP="00557E56">
      <w:pPr>
        <w:pStyle w:val="a6"/>
        <w:jc w:val="center"/>
        <w:rPr>
          <w:sz w:val="28"/>
          <w:szCs w:val="28"/>
        </w:rPr>
      </w:pPr>
      <w:r w:rsidRPr="00557E56">
        <w:rPr>
          <w:b/>
          <w:bCs/>
          <w:sz w:val="28"/>
          <w:szCs w:val="28"/>
        </w:rPr>
        <w:t>5. Документация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5.1. Документация Комиссии выделяется в отдельное делопроизводство.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5.2. Заседания Комиссии оформляются протоколом.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5.3. Утверждение состава Комиссии и назначение ее председателя оформляются приказом по Школе.</w:t>
      </w:r>
    </w:p>
    <w:p w:rsidR="00557E56" w:rsidRPr="00557E56" w:rsidRDefault="00557E56" w:rsidP="00557E56">
      <w:pPr>
        <w:pStyle w:val="a6"/>
        <w:jc w:val="both"/>
        <w:rPr>
          <w:sz w:val="28"/>
          <w:szCs w:val="28"/>
        </w:rPr>
      </w:pPr>
      <w:r w:rsidRPr="00557E56">
        <w:rPr>
          <w:sz w:val="28"/>
          <w:szCs w:val="28"/>
        </w:rPr>
        <w:t>5.4. Протоколы заседаний Комиссии сдаются вместе с отчетом за год и хранятся в документах Школы три года.</w:t>
      </w:r>
    </w:p>
    <w:p w:rsidR="00A03354" w:rsidRPr="00557E56" w:rsidRDefault="00A03354" w:rsidP="00FD0557">
      <w:pPr>
        <w:pStyle w:val="a6"/>
        <w:ind w:left="465"/>
        <w:jc w:val="both"/>
        <w:rPr>
          <w:sz w:val="28"/>
          <w:szCs w:val="28"/>
        </w:rPr>
      </w:pPr>
    </w:p>
    <w:sectPr w:rsidR="00A03354" w:rsidRPr="00557E56" w:rsidSect="009B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4B68"/>
    <w:multiLevelType w:val="multilevel"/>
    <w:tmpl w:val="15C2006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03354"/>
    <w:rsid w:val="00557E56"/>
    <w:rsid w:val="009B543F"/>
    <w:rsid w:val="00A03354"/>
    <w:rsid w:val="00DB1653"/>
    <w:rsid w:val="00FD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3F"/>
  </w:style>
  <w:style w:type="paragraph" w:styleId="1">
    <w:name w:val="heading 1"/>
    <w:basedOn w:val="a"/>
    <w:link w:val="10"/>
    <w:qFormat/>
    <w:rsid w:val="00A03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3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A03354"/>
    <w:pPr>
      <w:ind w:left="720"/>
    </w:pPr>
    <w:rPr>
      <w:rFonts w:ascii="Calibri" w:eastAsia="Times New Roman" w:hAnsi="Calibri" w:cs="Calibri"/>
    </w:rPr>
  </w:style>
  <w:style w:type="paragraph" w:styleId="a4">
    <w:name w:val="Body Text Indent"/>
    <w:basedOn w:val="a"/>
    <w:link w:val="a5"/>
    <w:uiPriority w:val="99"/>
    <w:rsid w:val="00A033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A033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A0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rsid w:val="0055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2018-10-29T08:26:00Z</dcterms:created>
  <dcterms:modified xsi:type="dcterms:W3CDTF">2018-10-31T11:29:00Z</dcterms:modified>
</cp:coreProperties>
</file>